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2017年</w:t>
      </w:r>
      <w:r>
        <w:rPr>
          <w:rFonts w:hint="eastAsia"/>
          <w:b/>
          <w:bCs/>
          <w:sz w:val="28"/>
          <w:szCs w:val="28"/>
        </w:rPr>
        <w:t>本科生科研兴趣培养计划项目申报工作的通知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各学院（所）：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为切实做好</w:t>
      </w:r>
      <w:r>
        <w:rPr>
          <w:rFonts w:hint="eastAsia"/>
          <w:lang w:val="en-US" w:eastAsia="zh-CN"/>
        </w:rPr>
        <w:t>2017</w:t>
      </w:r>
      <w:r>
        <w:rPr>
          <w:rFonts w:hint="eastAsia"/>
        </w:rPr>
        <w:t>年本科生科研兴趣培养计划项目申报立项工作，现将有关事宜通知如下：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一、申报条件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1.凡是对科学研究有浓厚兴趣的</w:t>
      </w:r>
      <w:r>
        <w:rPr>
          <w:rFonts w:hint="eastAsia"/>
          <w:lang w:val="en-US" w:eastAsia="zh-CN"/>
        </w:rPr>
        <w:t>2014级、2015</w:t>
      </w:r>
      <w:r>
        <w:rPr>
          <w:rFonts w:hint="eastAsia"/>
        </w:rPr>
        <w:t>级</w:t>
      </w:r>
      <w:r>
        <w:rPr>
          <w:rFonts w:hint="eastAsia"/>
          <w:lang w:eastAsia="zh-CN"/>
        </w:rPr>
        <w:t>和</w:t>
      </w:r>
      <w:r>
        <w:rPr>
          <w:rFonts w:hint="eastAsia"/>
          <w:lang w:val="en-US" w:eastAsia="zh-CN"/>
        </w:rPr>
        <w:t>2016级</w:t>
      </w:r>
      <w:r>
        <w:rPr>
          <w:rFonts w:hint="eastAsia"/>
        </w:rPr>
        <w:t>在校本科生均可以团队形式申报科研项目，</w:t>
      </w:r>
      <w:r>
        <w:rPr>
          <w:rFonts w:hint="eastAsia"/>
          <w:lang w:val="en-US" w:eastAsia="zh-CN"/>
        </w:rPr>
        <w:t>2016级新生不能作为项目负责人，</w:t>
      </w:r>
      <w:r>
        <w:rPr>
          <w:rFonts w:hint="eastAsia"/>
        </w:rPr>
        <w:t>团队人数不超过5人。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2.参加者应具有良好的思想品德素质，有责任心和团队精神；学有余力，成绩优秀或学有专长；具有一定科研素质，创新意识强，独立工作能力强者优先。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b/>
          <w:bCs/>
        </w:rPr>
        <w:t>已参加大学生创新</w:t>
      </w:r>
      <w:r>
        <w:rPr>
          <w:rFonts w:hint="eastAsia"/>
          <w:b/>
          <w:bCs/>
          <w:lang w:eastAsia="zh-CN"/>
        </w:rPr>
        <w:t>训练</w:t>
      </w:r>
      <w:r>
        <w:rPr>
          <w:rFonts w:hint="eastAsia"/>
          <w:b/>
          <w:bCs/>
        </w:rPr>
        <w:t>计划项目及科研兴趣培养计划项目未结题的学生，此次不能申报</w:t>
      </w:r>
      <w:r>
        <w:rPr>
          <w:rFonts w:hint="eastAsia"/>
          <w:b/>
          <w:bCs/>
          <w:lang w:val="en-US" w:eastAsia="zh-CN"/>
        </w:rPr>
        <w:t xml:space="preserve">,    </w:t>
      </w:r>
      <w:r>
        <w:rPr>
          <w:rFonts w:hint="eastAsia"/>
          <w:b/>
          <w:bCs/>
        </w:rPr>
        <w:t>每个学生只能申报参加一个项目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二、申报程序及遴选办法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学生根据自己的兴趣和爱好从《</w:t>
      </w:r>
      <w:r>
        <w:rPr>
          <w:rFonts w:hint="eastAsia"/>
          <w:lang w:val="en-US" w:eastAsia="zh-CN"/>
        </w:rPr>
        <w:t>2017</w:t>
      </w:r>
      <w:r>
        <w:rPr>
          <w:rFonts w:hint="eastAsia"/>
        </w:rPr>
        <w:t>年四川农业大学本科生科研兴趣培养计划项目题目》（附件1）中选择科研项目，填写《四川农业大学本科生科研兴趣培养计划项目申报书》（附件2），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日前将项目申报书纸质版和电子版材料交指导老师所在学院，学院及指导教师对申报学生进行考查、筛选，并于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日前以学院为单位将筛选出的项目申报书及《2017年四川农业大学本科生科研兴趣培养计划立项情况表》（附件3）纸质及电子版报教务处。每个项目最多确定一个学生团队。教务处汇总后公布立项结果。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三、经费资助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eastAsia="zh-CN"/>
        </w:rPr>
        <w:t>学校对</w:t>
      </w:r>
      <w:r>
        <w:rPr>
          <w:rFonts w:hint="eastAsia"/>
        </w:rPr>
        <w:t>提出科研题目的教师资助科研经费</w:t>
      </w:r>
      <w:r>
        <w:rPr>
          <w:rFonts w:hint="eastAsia"/>
          <w:lang w:eastAsia="zh-CN"/>
        </w:rPr>
        <w:t>标准为：</w:t>
      </w:r>
      <w:r>
        <w:rPr>
          <w:rFonts w:hint="eastAsia"/>
        </w:rPr>
        <w:t>自然科学类每项资助2000元，人文社科类每项资助1000元，学校对每位教师提出的项目配套资助1个项目，其余项目由教师自行资助。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2.学校资助的项目在财务处建立“科研兴趣培养计划”项目账号，项目负责人（学生）负责经费的使用和管理，报账时需经指导教师签字认可。教师自行资助的项目不再单独建立账号，经费在教师科研账号报销。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四、项目管理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1.项目执行时间从正式公布立项之日算起，完成时间一般为1-2年。须在项目负责人毕业离校前完成结题工作。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本科学生科研立项一经学校批准，项目负责人需在网上提交申报书。并根据项目实施计划制定出具体的工作方案，经指导教师同意并进行论证后开始研究工作。在项目执行过程中学生应向教师提交研究过程中的原始数据等资料，并认真做好研究工作的记录、日志以及经费使用记录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3.指导教师应本着注重培养科学精神、科学态度和科学方法的原则，负责对学生科研项目小组的工作进行全方位指导。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4.项目完成以后，项目负责人须上网填写《四川农业大学本科生科研兴趣培养计划项目结题简表》，并参与学院组织的结题答辩，学院在规定时间内将结题情况统一报教务处。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5.本科生参加科研兴趣培养计划，在毕业前以项目结果为内容，以第一作者发表收录论文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论文须注明:四川农业大学本科生科研兴趣培养计划项目资助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，或以第一完成人获得专利授权的，学校将给予一定奖励。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right="0" w:rightChars="0"/>
        <w:jc w:val="both"/>
        <w:textAlignment w:val="auto"/>
        <w:outlineLvl w:val="9"/>
        <w:rPr>
          <w:rFonts w:hint="eastAsia"/>
          <w:color w:val="auto"/>
          <w:lang w:eastAsia="zh-CN"/>
        </w:rPr>
      </w:pPr>
      <w:r>
        <w:rPr>
          <w:rFonts w:hint="eastAsia"/>
          <w:b/>
          <w:bCs/>
        </w:rPr>
        <w:t>项目结题验收合格后，每项按30学时计算指导教师工作量，并给参与学生计算相应的创新创业（技能）分值</w:t>
      </w:r>
      <w:r>
        <w:rPr>
          <w:rFonts w:hint="eastAsia"/>
          <w:b/>
          <w:bCs/>
          <w:lang w:eastAsia="zh-CN"/>
        </w:rPr>
        <w:t>，项目所</w:t>
      </w:r>
      <w:r>
        <w:rPr>
          <w:rFonts w:hint="eastAsia"/>
          <w:b/>
          <w:bCs/>
          <w:color w:val="auto"/>
          <w:lang w:eastAsia="zh-CN"/>
        </w:rPr>
        <w:t>对应的综测成绩加分也将在项目结题之后进行</w:t>
      </w:r>
      <w:r>
        <w:rPr>
          <w:rFonts w:hint="eastAsia"/>
          <w:color w:val="auto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联系人：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雅安校区：陈恋    电话：0835-2883001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成都校区：白洁    电话：028-86291290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都江堰校区：庄萍萍  电话：028- 87123113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教 务 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lang w:val="en-US" w:eastAsia="zh-CN"/>
        </w:rPr>
        <w:t xml:space="preserve">    2016 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A75B8"/>
    <w:multiLevelType w:val="singleLevel"/>
    <w:tmpl w:val="584A75B8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1AD8"/>
    <w:rsid w:val="061236A7"/>
    <w:rsid w:val="06F859A4"/>
    <w:rsid w:val="0C656BF3"/>
    <w:rsid w:val="13A51035"/>
    <w:rsid w:val="142D5E86"/>
    <w:rsid w:val="146649CA"/>
    <w:rsid w:val="14942715"/>
    <w:rsid w:val="16E36BB0"/>
    <w:rsid w:val="1AEB66BF"/>
    <w:rsid w:val="1B4B12FD"/>
    <w:rsid w:val="1E117AD7"/>
    <w:rsid w:val="20F620C7"/>
    <w:rsid w:val="22641E0D"/>
    <w:rsid w:val="23B24D95"/>
    <w:rsid w:val="2A7E2B1C"/>
    <w:rsid w:val="3A9B47A7"/>
    <w:rsid w:val="40541A6A"/>
    <w:rsid w:val="40B64D02"/>
    <w:rsid w:val="43803B5F"/>
    <w:rsid w:val="47F65B8D"/>
    <w:rsid w:val="57BD4327"/>
    <w:rsid w:val="5DFF77E3"/>
    <w:rsid w:val="5E2451F4"/>
    <w:rsid w:val="618A3245"/>
    <w:rsid w:val="65723401"/>
    <w:rsid w:val="666A2D66"/>
    <w:rsid w:val="6BC71412"/>
    <w:rsid w:val="6DC604BB"/>
    <w:rsid w:val="70A9337F"/>
    <w:rsid w:val="775F379E"/>
    <w:rsid w:val="7A9D0B96"/>
    <w:rsid w:val="7CC26E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JW2</dc:creator>
  <cp:lastModifiedBy>JW2</cp:lastModifiedBy>
  <dcterms:modified xsi:type="dcterms:W3CDTF">2016-12-09T09:30:31Z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